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568D" w14:textId="77777777" w:rsidR="00054C64" w:rsidRPr="008B4608" w:rsidRDefault="00054C64" w:rsidP="00054C64">
      <w:pPr>
        <w:spacing w:line="276" w:lineRule="auto"/>
        <w:ind w:left="708"/>
        <w:rPr>
          <w:rFonts w:asciiTheme="minorHAnsi" w:hAnsiTheme="minorHAnsi"/>
          <w:b/>
          <w:bCs/>
          <w:color w:val="050505"/>
          <w:sz w:val="28"/>
          <w:szCs w:val="28"/>
          <w:shd w:val="clear" w:color="auto" w:fill="FFFFFF"/>
        </w:rPr>
      </w:pPr>
    </w:p>
    <w:p w14:paraId="3A84BDA6" w14:textId="2267F7FD" w:rsidR="008B4608" w:rsidRPr="008B4608" w:rsidRDefault="008B4608" w:rsidP="008B4608">
      <w:pPr>
        <w:spacing w:line="276" w:lineRule="auto"/>
        <w:jc w:val="right"/>
        <w:rPr>
          <w:rFonts w:asciiTheme="minorHAnsi" w:hAnsiTheme="minorHAnsi"/>
          <w:b/>
          <w:bCs/>
          <w:color w:val="050505"/>
          <w:sz w:val="20"/>
          <w:szCs w:val="28"/>
          <w:u w:val="single"/>
          <w:shd w:val="clear" w:color="auto" w:fill="FFFFFF"/>
        </w:rPr>
      </w:pPr>
      <w:r w:rsidRPr="008B4608">
        <w:rPr>
          <w:rFonts w:asciiTheme="minorHAnsi" w:hAnsiTheme="minorHAnsi"/>
          <w:b/>
          <w:bCs/>
          <w:color w:val="050505"/>
          <w:sz w:val="20"/>
          <w:szCs w:val="28"/>
          <w:u w:val="single"/>
          <w:shd w:val="clear" w:color="auto" w:fill="FFFFFF"/>
        </w:rPr>
        <w:t>Informacja prasowa</w:t>
      </w:r>
      <w:r w:rsidRPr="008B4608">
        <w:rPr>
          <w:rFonts w:asciiTheme="minorHAnsi" w:hAnsiTheme="minorHAnsi"/>
          <w:b/>
          <w:bCs/>
          <w:color w:val="050505"/>
          <w:sz w:val="20"/>
          <w:szCs w:val="28"/>
          <w:u w:val="single"/>
          <w:shd w:val="clear" w:color="auto" w:fill="FFFFFF"/>
        </w:rPr>
        <w:br/>
      </w:r>
      <w:r w:rsidR="00A273C6">
        <w:rPr>
          <w:rFonts w:asciiTheme="minorHAnsi" w:hAnsiTheme="minorHAnsi"/>
          <w:bCs/>
          <w:color w:val="050505"/>
          <w:sz w:val="20"/>
          <w:szCs w:val="28"/>
          <w:shd w:val="clear" w:color="auto" w:fill="FFFFFF"/>
        </w:rPr>
        <w:t>Warszawa, dn. 15</w:t>
      </w:r>
      <w:r w:rsidRPr="008B4608">
        <w:rPr>
          <w:rFonts w:asciiTheme="minorHAnsi" w:hAnsiTheme="minorHAnsi"/>
          <w:bCs/>
          <w:color w:val="050505"/>
          <w:sz w:val="20"/>
          <w:szCs w:val="28"/>
          <w:shd w:val="clear" w:color="auto" w:fill="FFFFFF"/>
        </w:rPr>
        <w:t>.10.2020 r.</w:t>
      </w:r>
    </w:p>
    <w:p w14:paraId="2987DAB1" w14:textId="77777777" w:rsidR="008B4608" w:rsidRPr="008B4608" w:rsidRDefault="008B4608" w:rsidP="00A850E5">
      <w:pPr>
        <w:spacing w:line="276" w:lineRule="auto"/>
        <w:rPr>
          <w:rFonts w:asciiTheme="minorHAnsi" w:hAnsiTheme="minorHAnsi"/>
          <w:b/>
          <w:bCs/>
          <w:color w:val="050505"/>
          <w:sz w:val="24"/>
          <w:szCs w:val="24"/>
          <w:shd w:val="clear" w:color="auto" w:fill="FFFFFF"/>
        </w:rPr>
      </w:pPr>
    </w:p>
    <w:p w14:paraId="758958D9" w14:textId="09A16E91" w:rsidR="00A850E5" w:rsidRPr="001D5A26" w:rsidRDefault="00A850E5" w:rsidP="00A850E5">
      <w:pPr>
        <w:spacing w:line="276" w:lineRule="auto"/>
        <w:rPr>
          <w:rFonts w:asciiTheme="minorHAnsi" w:hAnsiTheme="minorHAnsi"/>
          <w:b/>
          <w:bCs/>
          <w:color w:val="050505"/>
          <w:sz w:val="28"/>
          <w:szCs w:val="24"/>
          <w:shd w:val="clear" w:color="auto" w:fill="FFFFFF"/>
        </w:rPr>
      </w:pPr>
      <w:r w:rsidRPr="001D5A26">
        <w:rPr>
          <w:rFonts w:asciiTheme="minorHAnsi" w:hAnsiTheme="minorHAnsi"/>
          <w:b/>
          <w:bCs/>
          <w:color w:val="050505"/>
          <w:sz w:val="28"/>
          <w:szCs w:val="24"/>
          <w:shd w:val="clear" w:color="auto" w:fill="FFFFFF"/>
        </w:rPr>
        <w:t xml:space="preserve">10 stypendiów dla młodych sportowców w </w:t>
      </w:r>
      <w:r w:rsidR="00A273C6">
        <w:rPr>
          <w:rFonts w:asciiTheme="minorHAnsi" w:hAnsiTheme="minorHAnsi"/>
          <w:b/>
          <w:bCs/>
          <w:color w:val="050505"/>
          <w:sz w:val="28"/>
          <w:szCs w:val="24"/>
          <w:shd w:val="clear" w:color="auto" w:fill="FFFFFF"/>
        </w:rPr>
        <w:t xml:space="preserve">ramach </w:t>
      </w:r>
      <w:r w:rsidRPr="001D5A26">
        <w:rPr>
          <w:rFonts w:asciiTheme="minorHAnsi" w:hAnsiTheme="minorHAnsi"/>
          <w:b/>
          <w:bCs/>
          <w:color w:val="050505"/>
          <w:sz w:val="28"/>
          <w:szCs w:val="24"/>
          <w:shd w:val="clear" w:color="auto" w:fill="FFFFFF"/>
        </w:rPr>
        <w:t>akcji „W swoim żywiole”</w:t>
      </w:r>
    </w:p>
    <w:p w14:paraId="39B5F733" w14:textId="111B795C" w:rsidR="00A850E5" w:rsidRPr="008B4608" w:rsidRDefault="001D5A26" w:rsidP="00E149F7">
      <w:pPr>
        <w:spacing w:line="276" w:lineRule="auto"/>
        <w:ind w:firstLine="708"/>
        <w:jc w:val="both"/>
        <w:rPr>
          <w:rFonts w:asciiTheme="minorHAnsi" w:hAnsiTheme="minorHAnsi"/>
          <w:b/>
          <w:bCs/>
          <w:color w:val="050505"/>
          <w:sz w:val="24"/>
          <w:szCs w:val="24"/>
          <w:shd w:val="clear" w:color="auto" w:fill="FFFFFF"/>
        </w:rPr>
      </w:pPr>
      <w:r>
        <w:rPr>
          <w:rFonts w:asciiTheme="minorHAnsi" w:hAnsiTheme="minorHAnsi"/>
          <w:b/>
          <w:bCs/>
          <w:color w:val="050505"/>
          <w:sz w:val="24"/>
          <w:szCs w:val="24"/>
          <w:shd w:val="clear" w:color="auto" w:fill="FFFFFF"/>
        </w:rPr>
        <w:t>D</w:t>
      </w:r>
      <w:r w:rsidR="00A850E5" w:rsidRPr="008B4608">
        <w:rPr>
          <w:rFonts w:asciiTheme="minorHAnsi" w:hAnsiTheme="minorHAnsi"/>
          <w:b/>
          <w:bCs/>
          <w:color w:val="050505"/>
          <w:sz w:val="24"/>
          <w:szCs w:val="24"/>
          <w:shd w:val="clear" w:color="auto" w:fill="FFFFFF"/>
        </w:rPr>
        <w:t xml:space="preserve">o 15 listopada </w:t>
      </w:r>
      <w:r>
        <w:rPr>
          <w:rFonts w:asciiTheme="minorHAnsi" w:hAnsiTheme="minorHAnsi"/>
          <w:b/>
          <w:bCs/>
          <w:color w:val="050505"/>
          <w:sz w:val="24"/>
          <w:szCs w:val="24"/>
          <w:shd w:val="clear" w:color="auto" w:fill="FFFFFF"/>
        </w:rPr>
        <w:t>br. trwają</w:t>
      </w:r>
      <w:r w:rsidR="00A850E5" w:rsidRPr="008B4608">
        <w:rPr>
          <w:rFonts w:asciiTheme="minorHAnsi" w:hAnsiTheme="minorHAnsi"/>
          <w:b/>
          <w:bCs/>
          <w:color w:val="050505"/>
          <w:sz w:val="24"/>
          <w:szCs w:val="24"/>
          <w:shd w:val="clear" w:color="auto" w:fill="FFFFFF"/>
        </w:rPr>
        <w:t xml:space="preserve"> zgłoszenia</w:t>
      </w:r>
      <w:r w:rsidR="00A13101">
        <w:rPr>
          <w:rFonts w:asciiTheme="minorHAnsi" w:hAnsiTheme="minorHAnsi"/>
          <w:b/>
          <w:bCs/>
          <w:color w:val="050505"/>
          <w:sz w:val="24"/>
          <w:szCs w:val="24"/>
          <w:shd w:val="clear" w:color="auto" w:fill="FFFFFF"/>
        </w:rPr>
        <w:t xml:space="preserve"> do </w:t>
      </w:r>
      <w:r w:rsidR="00A850E5" w:rsidRPr="008B4608">
        <w:rPr>
          <w:rFonts w:asciiTheme="minorHAnsi" w:hAnsiTheme="minorHAnsi"/>
          <w:b/>
          <w:bCs/>
          <w:color w:val="050505"/>
          <w:sz w:val="24"/>
          <w:szCs w:val="24"/>
          <w:shd w:val="clear" w:color="auto" w:fill="FFFFFF"/>
        </w:rPr>
        <w:t>pro</w:t>
      </w:r>
      <w:r w:rsidR="00A13101">
        <w:rPr>
          <w:rFonts w:asciiTheme="minorHAnsi" w:hAnsiTheme="minorHAnsi"/>
          <w:b/>
          <w:bCs/>
          <w:color w:val="050505"/>
          <w:sz w:val="24"/>
          <w:szCs w:val="24"/>
          <w:shd w:val="clear" w:color="auto" w:fill="FFFFFF"/>
        </w:rPr>
        <w:t xml:space="preserve">gramu </w:t>
      </w:r>
      <w:r w:rsidR="00A850E5" w:rsidRPr="008B4608">
        <w:rPr>
          <w:rFonts w:asciiTheme="minorHAnsi" w:hAnsiTheme="minorHAnsi"/>
          <w:b/>
          <w:bCs/>
          <w:color w:val="050505"/>
          <w:sz w:val="24"/>
          <w:szCs w:val="24"/>
          <w:shd w:val="clear" w:color="auto" w:fill="FFFFFF"/>
        </w:rPr>
        <w:t xml:space="preserve">dla młodych sportowców </w:t>
      </w:r>
      <w:r w:rsidR="00A273C6">
        <w:rPr>
          <w:rFonts w:asciiTheme="minorHAnsi" w:hAnsiTheme="minorHAnsi"/>
          <w:b/>
          <w:bCs/>
          <w:color w:val="050505"/>
          <w:sz w:val="24"/>
          <w:szCs w:val="24"/>
          <w:shd w:val="clear" w:color="auto" w:fill="FFFFFF"/>
        </w:rPr>
        <w:br/>
      </w:r>
      <w:r w:rsidR="00A850E5" w:rsidRPr="008B4608">
        <w:rPr>
          <w:rFonts w:asciiTheme="minorHAnsi" w:hAnsiTheme="minorHAnsi"/>
          <w:b/>
          <w:bCs/>
          <w:color w:val="050505"/>
          <w:sz w:val="24"/>
          <w:szCs w:val="24"/>
          <w:shd w:val="clear" w:color="auto" w:fill="FFFFFF"/>
        </w:rPr>
        <w:t xml:space="preserve">„W swoim żywiole”, którego inicjatorem jest firma </w:t>
      </w:r>
      <w:proofErr w:type="spellStart"/>
      <w:r w:rsidR="00A850E5" w:rsidRPr="008B4608">
        <w:rPr>
          <w:rFonts w:asciiTheme="minorHAnsi" w:hAnsiTheme="minorHAnsi"/>
          <w:b/>
          <w:bCs/>
          <w:color w:val="050505"/>
          <w:sz w:val="24"/>
          <w:szCs w:val="24"/>
          <w:shd w:val="clear" w:color="auto" w:fill="FFFFFF"/>
        </w:rPr>
        <w:t>Aquaphor</w:t>
      </w:r>
      <w:proofErr w:type="spellEnd"/>
      <w:r w:rsidR="00A850E5" w:rsidRPr="008B4608">
        <w:rPr>
          <w:rFonts w:asciiTheme="minorHAnsi" w:hAnsiTheme="minorHAnsi"/>
          <w:b/>
          <w:bCs/>
          <w:color w:val="050505"/>
          <w:sz w:val="24"/>
          <w:szCs w:val="24"/>
          <w:shd w:val="clear" w:color="auto" w:fill="FFFFFF"/>
        </w:rPr>
        <w:t>. Do wygrania jest 10</w:t>
      </w:r>
      <w:r>
        <w:rPr>
          <w:rFonts w:asciiTheme="minorHAnsi" w:hAnsiTheme="minorHAnsi"/>
          <w:b/>
          <w:bCs/>
          <w:color w:val="050505"/>
          <w:sz w:val="24"/>
          <w:szCs w:val="24"/>
          <w:shd w:val="clear" w:color="auto" w:fill="FFFFFF"/>
        </w:rPr>
        <w:t xml:space="preserve"> stypendiów w wysokości 10 000 </w:t>
      </w:r>
      <w:r w:rsidR="00A850E5" w:rsidRPr="008B4608">
        <w:rPr>
          <w:rFonts w:asciiTheme="minorHAnsi" w:hAnsiTheme="minorHAnsi"/>
          <w:b/>
          <w:bCs/>
          <w:color w:val="050505"/>
          <w:sz w:val="24"/>
          <w:szCs w:val="24"/>
          <w:shd w:val="clear" w:color="auto" w:fill="FFFFFF"/>
        </w:rPr>
        <w:t>zł każde. Akcji patronują Aleksander Doba i Otylia Jędrzejczak.</w:t>
      </w:r>
    </w:p>
    <w:p w14:paraId="6BAECC45" w14:textId="4EEB8613" w:rsidR="00E149F7" w:rsidRPr="008B4608" w:rsidRDefault="00E149F7" w:rsidP="00982C65">
      <w:pPr>
        <w:spacing w:line="276" w:lineRule="auto"/>
        <w:ind w:firstLine="708"/>
        <w:jc w:val="both"/>
        <w:rPr>
          <w:rFonts w:asciiTheme="minorHAnsi" w:hAnsiTheme="minorHAnsi"/>
          <w:color w:val="050505"/>
          <w:sz w:val="24"/>
          <w:szCs w:val="24"/>
          <w:shd w:val="clear" w:color="auto" w:fill="FFFFFF"/>
        </w:rPr>
      </w:pPr>
      <w:r w:rsidRPr="008B4608">
        <w:rPr>
          <w:rFonts w:asciiTheme="minorHAnsi" w:hAnsiTheme="minorHAnsi"/>
          <w:color w:val="050505"/>
          <w:sz w:val="24"/>
          <w:szCs w:val="24"/>
          <w:shd w:val="clear" w:color="auto" w:fill="FFFFFF"/>
        </w:rPr>
        <w:t xml:space="preserve">Do programu </w:t>
      </w:r>
      <w:r w:rsidR="001D5A26">
        <w:rPr>
          <w:rFonts w:asciiTheme="minorHAnsi" w:hAnsiTheme="minorHAnsi"/>
          <w:color w:val="050505"/>
          <w:sz w:val="24"/>
          <w:szCs w:val="24"/>
          <w:shd w:val="clear" w:color="auto" w:fill="FFFFFF"/>
        </w:rPr>
        <w:t>„W swoim żywiole”</w:t>
      </w:r>
      <w:r w:rsidRPr="008B4608">
        <w:rPr>
          <w:rFonts w:asciiTheme="minorHAnsi" w:hAnsiTheme="minorHAnsi"/>
          <w:color w:val="050505"/>
          <w:sz w:val="24"/>
          <w:szCs w:val="24"/>
          <w:shd w:val="clear" w:color="auto" w:fill="FFFFFF"/>
        </w:rPr>
        <w:t xml:space="preserve"> mogą zgłosić się młodzi sportowcy, którzy szukają wsparcia i pomocy w rozwijaniu swojego talentu. Warunkiem udziału w konku</w:t>
      </w:r>
      <w:r w:rsidR="00A13101">
        <w:rPr>
          <w:rFonts w:asciiTheme="minorHAnsi" w:hAnsiTheme="minorHAnsi"/>
          <w:color w:val="050505"/>
          <w:sz w:val="24"/>
          <w:szCs w:val="24"/>
          <w:shd w:val="clear" w:color="auto" w:fill="FFFFFF"/>
        </w:rPr>
        <w:t>rsie jest wysłanie formularza</w:t>
      </w:r>
      <w:r w:rsidRPr="008B4608">
        <w:rPr>
          <w:rFonts w:asciiTheme="minorHAnsi" w:hAnsiTheme="minorHAnsi"/>
          <w:color w:val="050505"/>
          <w:sz w:val="24"/>
          <w:szCs w:val="24"/>
          <w:shd w:val="clear" w:color="auto" w:fill="FFFFFF"/>
        </w:rPr>
        <w:t>, w którym uczestnik opisze swoją sportową pasję. O zwycięstwie w pierwszym etapie konkursu zdecyduje głosowanie internautów na stronie programu</w:t>
      </w:r>
      <w:r w:rsidR="001D5A26">
        <w:rPr>
          <w:rFonts w:asciiTheme="minorHAnsi" w:hAnsiTheme="minorHAnsi"/>
          <w:color w:val="050505"/>
          <w:sz w:val="24"/>
          <w:szCs w:val="24"/>
          <w:shd w:val="clear" w:color="auto" w:fill="FFFFFF"/>
        </w:rPr>
        <w:t xml:space="preserve">, </w:t>
      </w:r>
      <w:r w:rsidRPr="008B4608">
        <w:rPr>
          <w:rFonts w:asciiTheme="minorHAnsi" w:hAnsiTheme="minorHAnsi"/>
          <w:color w:val="050505"/>
          <w:sz w:val="24"/>
          <w:szCs w:val="24"/>
          <w:shd w:val="clear" w:color="auto" w:fill="FFFFFF"/>
        </w:rPr>
        <w:t>z którego wybranych zostanie 2</w:t>
      </w:r>
      <w:r w:rsidR="00982C65" w:rsidRPr="008B4608">
        <w:rPr>
          <w:rFonts w:asciiTheme="minorHAnsi" w:hAnsiTheme="minorHAnsi"/>
          <w:color w:val="050505"/>
          <w:sz w:val="24"/>
          <w:szCs w:val="24"/>
          <w:shd w:val="clear" w:color="auto" w:fill="FFFFFF"/>
        </w:rPr>
        <w:t>0 najlepiej ocenianych uczestników</w:t>
      </w:r>
      <w:r w:rsidRPr="008B4608">
        <w:rPr>
          <w:rFonts w:asciiTheme="minorHAnsi" w:hAnsiTheme="minorHAnsi"/>
          <w:color w:val="050505"/>
          <w:sz w:val="24"/>
          <w:szCs w:val="24"/>
          <w:shd w:val="clear" w:color="auto" w:fill="FFFFFF"/>
        </w:rPr>
        <w:t>.</w:t>
      </w:r>
      <w:r w:rsidR="00982C65" w:rsidRPr="008B4608">
        <w:rPr>
          <w:rFonts w:asciiTheme="minorHAnsi" w:hAnsiTheme="minorHAnsi"/>
          <w:color w:val="050505"/>
          <w:sz w:val="24"/>
          <w:szCs w:val="24"/>
          <w:shd w:val="clear" w:color="auto" w:fill="FFFFFF"/>
        </w:rPr>
        <w:t xml:space="preserve"> W kolejnym etapie</w:t>
      </w:r>
      <w:r w:rsidR="001D5A26">
        <w:rPr>
          <w:rFonts w:asciiTheme="minorHAnsi" w:hAnsiTheme="minorHAnsi"/>
          <w:color w:val="050505"/>
          <w:sz w:val="24"/>
          <w:szCs w:val="24"/>
          <w:shd w:val="clear" w:color="auto" w:fill="FFFFFF"/>
        </w:rPr>
        <w:t xml:space="preserve"> laureatów wyłoni</w:t>
      </w:r>
      <w:r w:rsidR="00982C65" w:rsidRPr="008B4608">
        <w:rPr>
          <w:rFonts w:asciiTheme="minorHAnsi" w:hAnsiTheme="minorHAnsi"/>
          <w:color w:val="050505"/>
          <w:sz w:val="24"/>
          <w:szCs w:val="24"/>
          <w:shd w:val="clear" w:color="auto" w:fill="FFFFFF"/>
        </w:rPr>
        <w:t xml:space="preserve"> </w:t>
      </w:r>
      <w:r w:rsidRPr="008B4608">
        <w:rPr>
          <w:rFonts w:asciiTheme="minorHAnsi" w:hAnsiTheme="minorHAnsi"/>
          <w:color w:val="050505"/>
          <w:sz w:val="24"/>
          <w:szCs w:val="24"/>
          <w:shd w:val="clear" w:color="auto" w:fill="FFFFFF"/>
        </w:rPr>
        <w:t>kapituła</w:t>
      </w:r>
      <w:r w:rsidR="00982C65" w:rsidRPr="008B4608">
        <w:rPr>
          <w:rFonts w:asciiTheme="minorHAnsi" w:hAnsiTheme="minorHAnsi"/>
          <w:color w:val="050505"/>
          <w:sz w:val="24"/>
          <w:szCs w:val="24"/>
          <w:shd w:val="clear" w:color="auto" w:fill="FFFFFF"/>
        </w:rPr>
        <w:t xml:space="preserve"> konkursu</w:t>
      </w:r>
      <w:r w:rsidR="001D5A26">
        <w:rPr>
          <w:rFonts w:asciiTheme="minorHAnsi" w:hAnsiTheme="minorHAnsi"/>
          <w:color w:val="050505"/>
          <w:sz w:val="24"/>
          <w:szCs w:val="24"/>
          <w:shd w:val="clear" w:color="auto" w:fill="FFFFFF"/>
        </w:rPr>
        <w:t xml:space="preserve">. </w:t>
      </w:r>
      <w:r w:rsidR="00982C65" w:rsidRPr="008B4608">
        <w:rPr>
          <w:rFonts w:asciiTheme="minorHAnsi" w:hAnsiTheme="minorHAnsi"/>
          <w:color w:val="050505"/>
          <w:sz w:val="24"/>
          <w:szCs w:val="24"/>
          <w:shd w:val="clear" w:color="auto" w:fill="FFFFFF"/>
        </w:rPr>
        <w:t>N</w:t>
      </w:r>
      <w:r w:rsidRPr="008B4608">
        <w:rPr>
          <w:rFonts w:asciiTheme="minorHAnsi" w:hAnsiTheme="minorHAnsi"/>
          <w:color w:val="050505"/>
          <w:sz w:val="24"/>
          <w:szCs w:val="24"/>
          <w:shd w:val="clear" w:color="auto" w:fill="FFFFFF"/>
        </w:rPr>
        <w:t xml:space="preserve">a czele </w:t>
      </w:r>
      <w:r w:rsidR="001D5A26">
        <w:rPr>
          <w:rFonts w:asciiTheme="minorHAnsi" w:hAnsiTheme="minorHAnsi"/>
          <w:color w:val="050505"/>
          <w:sz w:val="24"/>
          <w:szCs w:val="24"/>
          <w:shd w:val="clear" w:color="auto" w:fill="FFFFFF"/>
        </w:rPr>
        <w:t xml:space="preserve">jury zasiądą </w:t>
      </w:r>
      <w:r w:rsidRPr="008B4608">
        <w:rPr>
          <w:rFonts w:asciiTheme="minorHAnsi" w:hAnsiTheme="minorHAnsi"/>
          <w:color w:val="050505"/>
          <w:sz w:val="24"/>
          <w:szCs w:val="24"/>
          <w:shd w:val="clear" w:color="auto" w:fill="FFFFFF"/>
        </w:rPr>
        <w:t>am</w:t>
      </w:r>
      <w:r w:rsidR="00982C65" w:rsidRPr="008B4608">
        <w:rPr>
          <w:rFonts w:asciiTheme="minorHAnsi" w:hAnsiTheme="minorHAnsi"/>
          <w:color w:val="050505"/>
          <w:sz w:val="24"/>
          <w:szCs w:val="24"/>
          <w:shd w:val="clear" w:color="auto" w:fill="FFFFFF"/>
        </w:rPr>
        <w:t>basadorowie akcji</w:t>
      </w:r>
      <w:r w:rsidR="001D5A26">
        <w:rPr>
          <w:rFonts w:asciiTheme="minorHAnsi" w:hAnsiTheme="minorHAnsi"/>
          <w:color w:val="050505"/>
          <w:sz w:val="24"/>
          <w:szCs w:val="24"/>
          <w:shd w:val="clear" w:color="auto" w:fill="FFFFFF"/>
        </w:rPr>
        <w:t>:</w:t>
      </w:r>
      <w:r w:rsidR="00982C65" w:rsidRPr="008B4608">
        <w:rPr>
          <w:rFonts w:asciiTheme="minorHAnsi" w:hAnsiTheme="minorHAnsi"/>
          <w:color w:val="050505"/>
          <w:sz w:val="24"/>
          <w:szCs w:val="24"/>
          <w:shd w:val="clear" w:color="auto" w:fill="FFFFFF"/>
        </w:rPr>
        <w:t xml:space="preserve"> Otylia</w:t>
      </w:r>
      <w:r w:rsidRPr="008B4608">
        <w:rPr>
          <w:rFonts w:asciiTheme="minorHAnsi" w:hAnsiTheme="minorHAnsi"/>
          <w:color w:val="050505"/>
          <w:sz w:val="24"/>
          <w:szCs w:val="24"/>
          <w:shd w:val="clear" w:color="auto" w:fill="FFFFFF"/>
        </w:rPr>
        <w:t xml:space="preserve"> Jędrzejczak</w:t>
      </w:r>
      <w:r w:rsidR="001D5A26">
        <w:rPr>
          <w:rFonts w:asciiTheme="minorHAnsi" w:hAnsiTheme="minorHAnsi"/>
          <w:color w:val="050505"/>
          <w:sz w:val="24"/>
          <w:szCs w:val="24"/>
          <w:shd w:val="clear" w:color="auto" w:fill="FFFFFF"/>
        </w:rPr>
        <w:t xml:space="preserve"> –</w:t>
      </w:r>
      <w:r w:rsidR="00982C65" w:rsidRPr="008B4608">
        <w:rPr>
          <w:rFonts w:asciiTheme="minorHAnsi" w:hAnsiTheme="minorHAnsi"/>
          <w:color w:val="050505"/>
          <w:sz w:val="24"/>
          <w:szCs w:val="24"/>
          <w:shd w:val="clear" w:color="auto" w:fill="FFFFFF"/>
        </w:rPr>
        <w:t xml:space="preserve"> światowej sławy pływaczka i mistrzyni olimpijska oraz Aleksander Doba – znany polski podróżnik, który trzykrotnie przepłynął kajakiem Ocean Atlantycki. </w:t>
      </w:r>
      <w:r w:rsidR="001D5A26">
        <w:rPr>
          <w:rFonts w:asciiTheme="minorHAnsi" w:hAnsiTheme="minorHAnsi"/>
          <w:color w:val="050505"/>
          <w:sz w:val="24"/>
          <w:szCs w:val="24"/>
          <w:shd w:val="clear" w:color="auto" w:fill="FFFFFF"/>
        </w:rPr>
        <w:t xml:space="preserve">Kapituła przyzna </w:t>
      </w:r>
      <w:r w:rsidRPr="008B4608">
        <w:rPr>
          <w:rFonts w:asciiTheme="minorHAnsi" w:hAnsiTheme="minorHAnsi"/>
          <w:color w:val="050505"/>
          <w:sz w:val="24"/>
          <w:szCs w:val="24"/>
          <w:shd w:val="clear" w:color="auto" w:fill="FFFFFF"/>
        </w:rPr>
        <w:t>10 stypendiów w wysokości 10 000 złotych</w:t>
      </w:r>
      <w:r w:rsidR="001D5A26">
        <w:rPr>
          <w:rFonts w:asciiTheme="minorHAnsi" w:hAnsiTheme="minorHAnsi"/>
          <w:color w:val="050505"/>
          <w:sz w:val="24"/>
          <w:szCs w:val="24"/>
          <w:shd w:val="clear" w:color="auto" w:fill="FFFFFF"/>
        </w:rPr>
        <w:t xml:space="preserve"> każde</w:t>
      </w:r>
      <w:r w:rsidRPr="008B4608">
        <w:rPr>
          <w:rFonts w:asciiTheme="minorHAnsi" w:hAnsiTheme="minorHAnsi"/>
          <w:color w:val="050505"/>
          <w:sz w:val="24"/>
          <w:szCs w:val="24"/>
          <w:shd w:val="clear" w:color="auto" w:fill="FFFFFF"/>
        </w:rPr>
        <w:t xml:space="preserve">.  </w:t>
      </w:r>
    </w:p>
    <w:p w14:paraId="1656A7FA" w14:textId="424351FA" w:rsidR="00982C65" w:rsidRPr="008B4608" w:rsidRDefault="00982C65" w:rsidP="00982C65">
      <w:pPr>
        <w:spacing w:line="276" w:lineRule="auto"/>
        <w:ind w:firstLine="708"/>
        <w:jc w:val="both"/>
        <w:rPr>
          <w:rFonts w:asciiTheme="minorHAnsi" w:hAnsiTheme="minorHAnsi"/>
          <w:color w:val="050505"/>
          <w:sz w:val="24"/>
          <w:szCs w:val="24"/>
          <w:shd w:val="clear" w:color="auto" w:fill="FFFFFF"/>
        </w:rPr>
      </w:pPr>
      <w:r w:rsidRPr="001D5A26">
        <w:rPr>
          <w:rFonts w:asciiTheme="minorHAnsi" w:hAnsiTheme="minorHAnsi"/>
          <w:i/>
          <w:color w:val="050505"/>
          <w:sz w:val="24"/>
          <w:szCs w:val="24"/>
          <w:shd w:val="clear" w:color="auto" w:fill="FFFFFF"/>
        </w:rPr>
        <w:t xml:space="preserve">Chcemy mieć wpływ na rozwój i wsparcie młodych talentów sportowych w Polsce. Jako, że kojarzymy się bezpośrednio z wodą, chcemy przyciągnąć do siebie w szczególności pasjonatów sportów wodnych, ale nie tylko. Jesteśmy otwarci również na innych młodych ludzi, którzy chcieliby rozwijać swój talent sportowy, ale nie mają do tego warunków finansowych. Jeżeli jesteś właśnie taką osobą </w:t>
      </w:r>
      <w:r w:rsidR="001D5A26" w:rsidRPr="001D5A26">
        <w:rPr>
          <w:rFonts w:asciiTheme="minorHAnsi" w:hAnsiTheme="minorHAnsi"/>
          <w:i/>
          <w:color w:val="050505"/>
          <w:sz w:val="24"/>
          <w:szCs w:val="24"/>
          <w:shd w:val="clear" w:color="auto" w:fill="FFFFFF"/>
        </w:rPr>
        <w:t>– zgłoś się do naszego programu</w:t>
      </w:r>
      <w:r w:rsidR="001D5A26">
        <w:rPr>
          <w:rFonts w:asciiTheme="minorHAnsi" w:hAnsiTheme="minorHAnsi"/>
          <w:color w:val="050505"/>
          <w:sz w:val="24"/>
          <w:szCs w:val="24"/>
          <w:shd w:val="clear" w:color="auto" w:fill="FFFFFF"/>
        </w:rPr>
        <w:t xml:space="preserve"> </w:t>
      </w:r>
      <w:r w:rsidRPr="008B4608">
        <w:rPr>
          <w:rFonts w:asciiTheme="minorHAnsi" w:hAnsiTheme="minorHAnsi"/>
          <w:color w:val="050505"/>
          <w:sz w:val="24"/>
          <w:szCs w:val="24"/>
          <w:shd w:val="clear" w:color="auto" w:fill="FFFFFF"/>
        </w:rPr>
        <w:t xml:space="preserve">– mówi </w:t>
      </w:r>
      <w:r w:rsidRPr="001D5A26">
        <w:rPr>
          <w:rFonts w:asciiTheme="minorHAnsi" w:hAnsiTheme="minorHAnsi"/>
          <w:b/>
          <w:color w:val="050505"/>
          <w:sz w:val="24"/>
          <w:szCs w:val="24"/>
          <w:shd w:val="clear" w:color="auto" w:fill="FFFFFF"/>
        </w:rPr>
        <w:t xml:space="preserve">Marzena Lewandowska , dyrektor marketingu w </w:t>
      </w:r>
      <w:proofErr w:type="spellStart"/>
      <w:r w:rsidRPr="001D5A26">
        <w:rPr>
          <w:rFonts w:asciiTheme="minorHAnsi" w:hAnsiTheme="minorHAnsi"/>
          <w:b/>
          <w:color w:val="050505"/>
          <w:sz w:val="24"/>
          <w:szCs w:val="24"/>
          <w:shd w:val="clear" w:color="auto" w:fill="FFFFFF"/>
        </w:rPr>
        <w:t>Aquaphor</w:t>
      </w:r>
      <w:proofErr w:type="spellEnd"/>
      <w:r w:rsidRPr="001D5A26">
        <w:rPr>
          <w:rFonts w:asciiTheme="minorHAnsi" w:hAnsiTheme="minorHAnsi"/>
          <w:b/>
          <w:color w:val="050505"/>
          <w:sz w:val="24"/>
          <w:szCs w:val="24"/>
          <w:shd w:val="clear" w:color="auto" w:fill="FFFFFF"/>
        </w:rPr>
        <w:t xml:space="preserve"> Poland Sp. z o.o.</w:t>
      </w:r>
      <w:r w:rsidRPr="008B4608">
        <w:rPr>
          <w:rFonts w:asciiTheme="minorHAnsi" w:hAnsiTheme="minorHAnsi"/>
          <w:color w:val="050505"/>
          <w:sz w:val="24"/>
          <w:szCs w:val="24"/>
          <w:shd w:val="clear" w:color="auto" w:fill="FFFFFF"/>
        </w:rPr>
        <w:t xml:space="preserve">   </w:t>
      </w:r>
    </w:p>
    <w:p w14:paraId="5FA45192" w14:textId="7A7A2458" w:rsidR="001D5A26" w:rsidRPr="00996822" w:rsidRDefault="00982C65" w:rsidP="00A850E5">
      <w:pPr>
        <w:spacing w:line="276" w:lineRule="auto"/>
        <w:jc w:val="both"/>
        <w:rPr>
          <w:rFonts w:asciiTheme="minorHAnsi" w:hAnsiTheme="minorHAnsi"/>
          <w:bCs/>
          <w:color w:val="050505"/>
          <w:sz w:val="24"/>
          <w:szCs w:val="24"/>
          <w:shd w:val="clear" w:color="auto" w:fill="FFFFFF"/>
        </w:rPr>
      </w:pPr>
      <w:r w:rsidRPr="001D5A26">
        <w:rPr>
          <w:rFonts w:asciiTheme="minorHAnsi" w:hAnsiTheme="minorHAnsi"/>
          <w:bCs/>
          <w:color w:val="050505"/>
          <w:sz w:val="24"/>
          <w:szCs w:val="24"/>
          <w:shd w:val="clear" w:color="auto" w:fill="FFFFFF"/>
        </w:rPr>
        <w:t>W konkursie może wziąć udział każdy młody sportowiec, który ukończył 13 rok życia.</w:t>
      </w:r>
      <w:r w:rsidR="001D5A26">
        <w:rPr>
          <w:rFonts w:asciiTheme="minorHAnsi" w:hAnsiTheme="minorHAnsi"/>
          <w:bCs/>
          <w:color w:val="050505"/>
          <w:sz w:val="24"/>
          <w:szCs w:val="24"/>
          <w:shd w:val="clear" w:color="auto" w:fill="FFFFFF"/>
        </w:rPr>
        <w:t xml:space="preserve"> Zgłoszenia talentu można dokonać </w:t>
      </w:r>
      <w:r w:rsidRPr="001D5A26">
        <w:rPr>
          <w:rFonts w:asciiTheme="minorHAnsi" w:hAnsiTheme="minorHAnsi"/>
          <w:bCs/>
          <w:color w:val="050505"/>
          <w:sz w:val="24"/>
          <w:szCs w:val="24"/>
          <w:shd w:val="clear" w:color="auto" w:fill="FFFFFF"/>
        </w:rPr>
        <w:t>do 15 listopada po</w:t>
      </w:r>
      <w:r w:rsidR="001D5A26">
        <w:rPr>
          <w:rFonts w:asciiTheme="minorHAnsi" w:hAnsiTheme="minorHAnsi"/>
          <w:bCs/>
          <w:color w:val="050505"/>
          <w:sz w:val="24"/>
          <w:szCs w:val="24"/>
          <w:shd w:val="clear" w:color="auto" w:fill="FFFFFF"/>
        </w:rPr>
        <w:t xml:space="preserve">przez stronę </w:t>
      </w:r>
      <w:hyperlink r:id="rId7" w:history="1">
        <w:r w:rsidR="001D5A26" w:rsidRPr="00A765C8">
          <w:rPr>
            <w:rStyle w:val="Hipercze"/>
            <w:rFonts w:asciiTheme="minorHAnsi" w:hAnsiTheme="minorHAnsi"/>
            <w:bCs/>
            <w:sz w:val="24"/>
            <w:szCs w:val="24"/>
            <w:shd w:val="clear" w:color="auto" w:fill="FFFFFF"/>
          </w:rPr>
          <w:t>https://www.wswoimzywiole.edu.pl/zgl</w:t>
        </w:r>
        <w:r w:rsidR="001D5A26" w:rsidRPr="00A765C8">
          <w:rPr>
            <w:rStyle w:val="Hipercze"/>
            <w:rFonts w:asciiTheme="minorHAnsi" w:hAnsiTheme="minorHAnsi"/>
            <w:bCs/>
            <w:sz w:val="24"/>
            <w:szCs w:val="24"/>
            <w:shd w:val="clear" w:color="auto" w:fill="FFFFFF"/>
          </w:rPr>
          <w:t>os-talent</w:t>
        </w:r>
      </w:hyperlink>
      <w:r w:rsidR="001D5A26">
        <w:rPr>
          <w:rFonts w:asciiTheme="minorHAnsi" w:hAnsiTheme="minorHAnsi"/>
          <w:bCs/>
          <w:color w:val="050505"/>
          <w:sz w:val="24"/>
          <w:szCs w:val="24"/>
          <w:shd w:val="clear" w:color="auto" w:fill="FFFFFF"/>
        </w:rPr>
        <w:t xml:space="preserve"> </w:t>
      </w:r>
      <w:bookmarkStart w:id="0" w:name="_GoBack"/>
      <w:bookmarkEnd w:id="0"/>
      <w:r w:rsidR="001D5A26">
        <w:rPr>
          <w:rFonts w:asciiTheme="minorHAnsi" w:hAnsiTheme="minorHAnsi"/>
          <w:bCs/>
          <w:color w:val="050505"/>
          <w:sz w:val="24"/>
          <w:szCs w:val="24"/>
          <w:shd w:val="clear" w:color="auto" w:fill="FFFFFF"/>
        </w:rPr>
        <w:br/>
      </w:r>
      <w:r w:rsidR="00996822">
        <w:rPr>
          <w:rFonts w:asciiTheme="minorHAnsi" w:hAnsiTheme="minorHAnsi"/>
          <w:bCs/>
          <w:color w:val="050505"/>
          <w:sz w:val="24"/>
          <w:szCs w:val="24"/>
          <w:shd w:val="clear" w:color="auto" w:fill="FFFFFF"/>
        </w:rPr>
        <w:t xml:space="preserve">Organizatorzy zachęcają również wszystkich internautów do włączenia się w głosowanie </w:t>
      </w:r>
      <w:hyperlink r:id="rId8" w:history="1">
        <w:r w:rsidR="00996822" w:rsidRPr="00A765C8">
          <w:rPr>
            <w:rStyle w:val="Hipercze"/>
            <w:rFonts w:asciiTheme="minorHAnsi" w:hAnsiTheme="minorHAnsi"/>
            <w:bCs/>
            <w:sz w:val="24"/>
            <w:szCs w:val="24"/>
            <w:shd w:val="clear" w:color="auto" w:fill="FFFFFF"/>
          </w:rPr>
          <w:t>https://www.wswoimzywiole.edu.pl/zaglo</w:t>
        </w:r>
        <w:r w:rsidR="00996822" w:rsidRPr="00A765C8">
          <w:rPr>
            <w:rStyle w:val="Hipercze"/>
            <w:rFonts w:asciiTheme="minorHAnsi" w:hAnsiTheme="minorHAnsi"/>
            <w:bCs/>
            <w:sz w:val="24"/>
            <w:szCs w:val="24"/>
            <w:shd w:val="clear" w:color="auto" w:fill="FFFFFF"/>
          </w:rPr>
          <w:t>suj</w:t>
        </w:r>
      </w:hyperlink>
      <w:r w:rsidR="00996822">
        <w:rPr>
          <w:rFonts w:asciiTheme="minorHAnsi" w:hAnsiTheme="minorHAnsi"/>
          <w:bCs/>
          <w:color w:val="050505"/>
          <w:sz w:val="24"/>
          <w:szCs w:val="24"/>
          <w:shd w:val="clear" w:color="auto" w:fill="FFFFFF"/>
        </w:rPr>
        <w:t xml:space="preserve"> </w:t>
      </w:r>
    </w:p>
    <w:p w14:paraId="321EC28E" w14:textId="77777777" w:rsidR="00054C64" w:rsidRPr="001D5A26" w:rsidRDefault="00054C64" w:rsidP="00054C64">
      <w:pPr>
        <w:spacing w:line="276" w:lineRule="auto"/>
        <w:jc w:val="both"/>
        <w:rPr>
          <w:rFonts w:asciiTheme="minorHAnsi" w:hAnsiTheme="minorHAnsi"/>
          <w:b/>
          <w:bCs/>
          <w:sz w:val="20"/>
          <w:szCs w:val="24"/>
          <w:u w:val="single"/>
        </w:rPr>
      </w:pPr>
      <w:r w:rsidRPr="001D5A26">
        <w:rPr>
          <w:rFonts w:asciiTheme="minorHAnsi" w:hAnsiTheme="minorHAnsi"/>
          <w:b/>
          <w:bCs/>
          <w:sz w:val="20"/>
          <w:szCs w:val="24"/>
          <w:u w:val="single"/>
        </w:rPr>
        <w:t>O AQUAPHOR</w:t>
      </w:r>
    </w:p>
    <w:p w14:paraId="611A96ED" w14:textId="3890C8E2" w:rsidR="00054C64" w:rsidRPr="001D5A26" w:rsidRDefault="00A13101" w:rsidP="00054C64">
      <w:pPr>
        <w:spacing w:line="276" w:lineRule="auto"/>
        <w:ind w:firstLine="708"/>
        <w:jc w:val="both"/>
        <w:rPr>
          <w:rFonts w:asciiTheme="minorHAnsi" w:hAnsiTheme="minorHAnsi"/>
          <w:szCs w:val="24"/>
        </w:rPr>
      </w:pPr>
      <w:proofErr w:type="spellStart"/>
      <w:r>
        <w:rPr>
          <w:rFonts w:asciiTheme="minorHAnsi" w:hAnsiTheme="minorHAnsi"/>
          <w:szCs w:val="24"/>
        </w:rPr>
        <w:t>Aquaphor</w:t>
      </w:r>
      <w:proofErr w:type="spellEnd"/>
      <w:r>
        <w:rPr>
          <w:rFonts w:asciiTheme="minorHAnsi" w:hAnsiTheme="minorHAnsi"/>
          <w:szCs w:val="24"/>
        </w:rPr>
        <w:t xml:space="preserve"> Poland Sp. </w:t>
      </w:r>
      <w:r w:rsidR="00054C64" w:rsidRPr="001D5A26">
        <w:rPr>
          <w:rFonts w:asciiTheme="minorHAnsi" w:hAnsiTheme="minorHAnsi"/>
          <w:szCs w:val="24"/>
        </w:rPr>
        <w:t>z</w:t>
      </w:r>
      <w:r>
        <w:rPr>
          <w:rFonts w:asciiTheme="minorHAnsi" w:hAnsiTheme="minorHAnsi"/>
          <w:szCs w:val="24"/>
        </w:rPr>
        <w:t xml:space="preserve"> </w:t>
      </w:r>
      <w:r w:rsidR="00054C64" w:rsidRPr="001D5A26">
        <w:rPr>
          <w:rFonts w:asciiTheme="minorHAnsi" w:hAnsiTheme="minorHAnsi"/>
          <w:szCs w:val="24"/>
        </w:rPr>
        <w:t>o.o.</w:t>
      </w:r>
      <w:r>
        <w:rPr>
          <w:rFonts w:asciiTheme="minorHAnsi" w:hAnsiTheme="minorHAnsi"/>
          <w:szCs w:val="24"/>
        </w:rPr>
        <w:t xml:space="preserve"> </w:t>
      </w:r>
      <w:r w:rsidR="00054C64" w:rsidRPr="001D5A26">
        <w:rPr>
          <w:rFonts w:asciiTheme="minorHAnsi" w:hAnsiTheme="minorHAnsi"/>
          <w:szCs w:val="24"/>
        </w:rPr>
        <w:t xml:space="preserve">to oddział międzynarodowej firmy Aquaphor Corporation, prowadzącej zdywersyfikowaną działalność badawczo – </w:t>
      </w:r>
      <w:proofErr w:type="spellStart"/>
      <w:r w:rsidR="00054C64" w:rsidRPr="001D5A26">
        <w:rPr>
          <w:rFonts w:asciiTheme="minorHAnsi" w:hAnsiTheme="minorHAnsi"/>
          <w:szCs w:val="24"/>
        </w:rPr>
        <w:t>produkcyjno</w:t>
      </w:r>
      <w:proofErr w:type="spellEnd"/>
      <w:r w:rsidR="00054C64" w:rsidRPr="001D5A26">
        <w:rPr>
          <w:rFonts w:asciiTheme="minorHAnsi" w:hAnsiTheme="minorHAnsi"/>
          <w:szCs w:val="24"/>
        </w:rPr>
        <w:t xml:space="preserve"> - handlową w ponad 60 krajach świata. Założona w 1992 roku firma jest dziś jednym z największych światowych producentów materiałów filtrujących i domowych filtrów do oczyszczania wody, w tym: dzbanków filtrujących, </w:t>
      </w:r>
      <w:r w:rsidR="00054C64" w:rsidRPr="001D5A26">
        <w:rPr>
          <w:rFonts w:asciiTheme="minorHAnsi" w:hAnsiTheme="minorHAnsi"/>
          <w:szCs w:val="24"/>
        </w:rPr>
        <w:lastRenderedPageBreak/>
        <w:t xml:space="preserve">kuchennych filtrów </w:t>
      </w:r>
      <w:proofErr w:type="spellStart"/>
      <w:r w:rsidR="00054C64" w:rsidRPr="001D5A26">
        <w:rPr>
          <w:rFonts w:asciiTheme="minorHAnsi" w:hAnsiTheme="minorHAnsi"/>
          <w:szCs w:val="24"/>
        </w:rPr>
        <w:t>podzlewowych</w:t>
      </w:r>
      <w:proofErr w:type="spellEnd"/>
      <w:r w:rsidR="00054C64" w:rsidRPr="001D5A26">
        <w:rPr>
          <w:rFonts w:asciiTheme="minorHAnsi" w:hAnsiTheme="minorHAnsi"/>
          <w:szCs w:val="24"/>
        </w:rPr>
        <w:t>, stacji uzdatniania wody do całego domu, a także zaawansowanych technologicznie systemów filtrujących dedykowanych do przemysłu.</w:t>
      </w:r>
    </w:p>
    <w:p w14:paraId="541CFE07" w14:textId="07CA68D0" w:rsidR="00054C64" w:rsidRDefault="00054C64" w:rsidP="00982C65">
      <w:pPr>
        <w:spacing w:line="276" w:lineRule="auto"/>
        <w:ind w:firstLine="708"/>
        <w:jc w:val="both"/>
        <w:rPr>
          <w:rFonts w:asciiTheme="minorHAnsi" w:hAnsiTheme="minorHAnsi"/>
          <w:szCs w:val="24"/>
        </w:rPr>
      </w:pPr>
      <w:r w:rsidRPr="001D5A26">
        <w:rPr>
          <w:rFonts w:asciiTheme="minorHAnsi" w:hAnsiTheme="minorHAnsi"/>
          <w:szCs w:val="24"/>
        </w:rPr>
        <w:t>AQUAPHOR tworzy, rozwija i produkuje coraz to nowocześniejsze urządzenia, które poprawiają jakość spożywanej przez nas wody. Doskonałą jakość produktów AQUAPHOR, ich w pełni ekologiczny skład i efekty w postaci najwyższego stopnia oczyszczania wody potwierdzają wiodące światowe organizacje certyfikujące, a innowacyjne technologie, wykorzystane w produkcji filtrów chroni ponad 130 patentów w różnych krajach świata. Produkty AQUAPHOR przyczyniają się do ochrony środowiska i zmniejszeniem zużycia szkodliwego plastiku pet.  Więcej</w:t>
      </w:r>
      <w:r w:rsidR="000525EB" w:rsidRPr="001D5A26">
        <w:rPr>
          <w:rFonts w:asciiTheme="minorHAnsi" w:hAnsiTheme="minorHAnsi"/>
          <w:szCs w:val="24"/>
        </w:rPr>
        <w:t xml:space="preserve"> o firmie</w:t>
      </w:r>
      <w:r w:rsidRPr="001D5A26">
        <w:rPr>
          <w:rFonts w:asciiTheme="minorHAnsi" w:hAnsiTheme="minorHAnsi"/>
          <w:szCs w:val="24"/>
        </w:rPr>
        <w:t xml:space="preserve">: </w:t>
      </w:r>
      <w:hyperlink r:id="rId9" w:history="1">
        <w:r w:rsidRPr="001D5A26">
          <w:rPr>
            <w:rStyle w:val="Hipercze"/>
            <w:rFonts w:asciiTheme="minorHAnsi" w:hAnsiTheme="minorHAnsi"/>
            <w:szCs w:val="24"/>
          </w:rPr>
          <w:t>www.aquaphor.pl</w:t>
        </w:r>
      </w:hyperlink>
      <w:r w:rsidRPr="001D5A26">
        <w:rPr>
          <w:rFonts w:asciiTheme="minorHAnsi" w:hAnsiTheme="minorHAnsi"/>
          <w:szCs w:val="24"/>
        </w:rPr>
        <w:t xml:space="preserve"> </w:t>
      </w:r>
    </w:p>
    <w:p w14:paraId="755E12BA" w14:textId="77777777" w:rsidR="001D5A26" w:rsidRDefault="001D5A26" w:rsidP="00982C65">
      <w:pPr>
        <w:spacing w:line="276" w:lineRule="auto"/>
        <w:ind w:firstLine="708"/>
        <w:jc w:val="both"/>
        <w:rPr>
          <w:rFonts w:asciiTheme="minorHAnsi" w:hAnsiTheme="minorHAnsi"/>
          <w:szCs w:val="24"/>
        </w:rPr>
      </w:pPr>
    </w:p>
    <w:p w14:paraId="35015A1D" w14:textId="404B13EE" w:rsidR="001D5A26" w:rsidRDefault="001D5A26" w:rsidP="001D5A26">
      <w:pPr>
        <w:spacing w:line="276" w:lineRule="auto"/>
        <w:jc w:val="both"/>
        <w:rPr>
          <w:rFonts w:asciiTheme="minorHAnsi" w:hAnsiTheme="minorHAnsi"/>
          <w:szCs w:val="24"/>
        </w:rPr>
      </w:pPr>
      <w:r>
        <w:rPr>
          <w:rFonts w:asciiTheme="minorHAnsi" w:hAnsiTheme="minorHAnsi"/>
          <w:szCs w:val="24"/>
        </w:rPr>
        <w:t>Kontakt dla mediów:</w:t>
      </w:r>
    </w:p>
    <w:p w14:paraId="2CD45E63" w14:textId="7B2E5B12" w:rsidR="001D5A26" w:rsidRDefault="001D5A26" w:rsidP="001D5A26">
      <w:pPr>
        <w:spacing w:line="276" w:lineRule="auto"/>
        <w:rPr>
          <w:rFonts w:asciiTheme="minorHAnsi" w:hAnsiTheme="minorHAnsi"/>
          <w:szCs w:val="24"/>
        </w:rPr>
      </w:pPr>
      <w:r>
        <w:rPr>
          <w:rFonts w:asciiTheme="minorHAnsi" w:hAnsiTheme="minorHAnsi"/>
          <w:szCs w:val="24"/>
        </w:rPr>
        <w:t xml:space="preserve">Magdalena </w:t>
      </w:r>
      <w:proofErr w:type="spellStart"/>
      <w:r>
        <w:rPr>
          <w:rFonts w:asciiTheme="minorHAnsi" w:hAnsiTheme="minorHAnsi"/>
          <w:szCs w:val="24"/>
        </w:rPr>
        <w:t>Osial</w:t>
      </w:r>
      <w:proofErr w:type="spellEnd"/>
      <w:r>
        <w:rPr>
          <w:rFonts w:asciiTheme="minorHAnsi" w:hAnsiTheme="minorHAnsi"/>
          <w:szCs w:val="24"/>
        </w:rPr>
        <w:t>-Tyszkiewicz</w:t>
      </w:r>
      <w:r>
        <w:rPr>
          <w:rFonts w:asciiTheme="minorHAnsi" w:hAnsiTheme="minorHAnsi"/>
          <w:szCs w:val="24"/>
        </w:rPr>
        <w:br/>
        <w:t>PR Manager</w:t>
      </w:r>
      <w:r>
        <w:rPr>
          <w:rFonts w:asciiTheme="minorHAnsi" w:hAnsiTheme="minorHAnsi"/>
          <w:szCs w:val="24"/>
        </w:rPr>
        <w:br/>
      </w:r>
      <w:proofErr w:type="spellStart"/>
      <w:r>
        <w:rPr>
          <w:rFonts w:asciiTheme="minorHAnsi" w:hAnsiTheme="minorHAnsi"/>
          <w:szCs w:val="24"/>
        </w:rPr>
        <w:t>Adexon</w:t>
      </w:r>
      <w:proofErr w:type="spellEnd"/>
      <w:r>
        <w:rPr>
          <w:rFonts w:asciiTheme="minorHAnsi" w:hAnsiTheme="minorHAnsi"/>
          <w:szCs w:val="24"/>
        </w:rPr>
        <w:br/>
        <w:t xml:space="preserve">e-mail: </w:t>
      </w:r>
      <w:hyperlink r:id="rId10" w:history="1">
        <w:r w:rsidRPr="00A765C8">
          <w:rPr>
            <w:rStyle w:val="Hipercze"/>
            <w:rFonts w:asciiTheme="minorHAnsi" w:hAnsiTheme="minorHAnsi"/>
            <w:szCs w:val="24"/>
          </w:rPr>
          <w:t>magdalena.osial@adexon.pl</w:t>
        </w:r>
      </w:hyperlink>
      <w:r>
        <w:rPr>
          <w:rFonts w:asciiTheme="minorHAnsi" w:hAnsiTheme="minorHAnsi"/>
          <w:szCs w:val="24"/>
        </w:rPr>
        <w:t xml:space="preserve"> | tel.: </w:t>
      </w:r>
      <w:r>
        <w:t>537 868 699</w:t>
      </w:r>
    </w:p>
    <w:p w14:paraId="0FEADDC9" w14:textId="77777777" w:rsidR="001D5A26" w:rsidRPr="001D5A26" w:rsidRDefault="001D5A26" w:rsidP="001D5A26">
      <w:pPr>
        <w:spacing w:line="276" w:lineRule="auto"/>
        <w:jc w:val="both"/>
        <w:rPr>
          <w:rFonts w:asciiTheme="minorHAnsi" w:hAnsiTheme="minorHAnsi"/>
          <w:szCs w:val="24"/>
        </w:rPr>
      </w:pPr>
    </w:p>
    <w:p w14:paraId="774A3D03" w14:textId="77777777" w:rsidR="00054C64" w:rsidRPr="001D5A26" w:rsidRDefault="00054C64" w:rsidP="00054C64">
      <w:pPr>
        <w:spacing w:line="276" w:lineRule="auto"/>
        <w:ind w:firstLine="708"/>
        <w:jc w:val="both"/>
        <w:rPr>
          <w:rFonts w:asciiTheme="minorHAnsi" w:hAnsiTheme="minorHAnsi"/>
          <w:color w:val="050505"/>
          <w:szCs w:val="24"/>
          <w:shd w:val="clear" w:color="auto" w:fill="FFFFFF"/>
        </w:rPr>
      </w:pPr>
    </w:p>
    <w:p w14:paraId="7613A08F" w14:textId="77777777" w:rsidR="00054C64" w:rsidRPr="001D5A26" w:rsidRDefault="00054C64" w:rsidP="00054C64">
      <w:pPr>
        <w:spacing w:line="276" w:lineRule="auto"/>
        <w:ind w:firstLine="708"/>
        <w:jc w:val="both"/>
        <w:rPr>
          <w:rFonts w:asciiTheme="minorHAnsi" w:hAnsiTheme="minorHAnsi"/>
          <w:color w:val="050505"/>
          <w:szCs w:val="24"/>
          <w:shd w:val="clear" w:color="auto" w:fill="FFFFFF"/>
        </w:rPr>
      </w:pPr>
    </w:p>
    <w:p w14:paraId="6A03938B" w14:textId="77777777" w:rsidR="00054C64" w:rsidRPr="008B4608" w:rsidRDefault="00054C64" w:rsidP="00054C64">
      <w:pPr>
        <w:spacing w:line="240" w:lineRule="auto"/>
        <w:jc w:val="both"/>
        <w:rPr>
          <w:rFonts w:asciiTheme="minorHAnsi" w:hAnsiTheme="minorHAnsi"/>
          <w:sz w:val="24"/>
          <w:szCs w:val="24"/>
        </w:rPr>
      </w:pPr>
    </w:p>
    <w:p w14:paraId="6F731A7B" w14:textId="77777777" w:rsidR="0040646B" w:rsidRPr="008B4608" w:rsidRDefault="0040646B" w:rsidP="00054C64">
      <w:pPr>
        <w:spacing w:line="240" w:lineRule="auto"/>
        <w:rPr>
          <w:rFonts w:asciiTheme="minorHAnsi" w:hAnsiTheme="minorHAnsi"/>
          <w:sz w:val="24"/>
          <w:szCs w:val="24"/>
        </w:rPr>
      </w:pPr>
    </w:p>
    <w:sectPr w:rsidR="0040646B" w:rsidRPr="008B4608" w:rsidSect="000E2454">
      <w:headerReference w:type="even" r:id="rId11"/>
      <w:headerReference w:type="default" r:id="rId12"/>
      <w:footerReference w:type="even" r:id="rId13"/>
      <w:footerReference w:type="default" r:id="rId14"/>
      <w:headerReference w:type="first" r:id="rId15"/>
      <w:footerReference w:type="first" r:id="rId16"/>
      <w:pgSz w:w="11906" w:h="16838"/>
      <w:pgMar w:top="253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DF13" w14:textId="77777777" w:rsidR="00D14512" w:rsidRDefault="00D14512" w:rsidP="00706605">
      <w:pPr>
        <w:spacing w:after="0" w:line="240" w:lineRule="auto"/>
      </w:pPr>
      <w:r>
        <w:separator/>
      </w:r>
    </w:p>
  </w:endnote>
  <w:endnote w:type="continuationSeparator" w:id="0">
    <w:p w14:paraId="4C4CFD19" w14:textId="77777777" w:rsidR="00D14512" w:rsidRDefault="00D14512" w:rsidP="0070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EC40" w14:textId="77777777" w:rsidR="000E2454" w:rsidRDefault="000E24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D4F5" w14:textId="77777777" w:rsidR="000E2454" w:rsidRDefault="000E2454">
    <w:pPr>
      <w:pStyle w:val="Stopka"/>
    </w:pPr>
    <w:r>
      <w:rPr>
        <w:noProof/>
        <w:lang w:eastAsia="pl-PL"/>
      </w:rPr>
      <w:drawing>
        <wp:anchor distT="0" distB="0" distL="114300" distR="114300" simplePos="0" relativeHeight="251659264" behindDoc="0" locked="0" layoutInCell="1" allowOverlap="1" wp14:anchorId="0DB21400" wp14:editId="03B60677">
          <wp:simplePos x="0" y="0"/>
          <wp:positionH relativeFrom="margin">
            <wp:align>center</wp:align>
          </wp:positionH>
          <wp:positionV relativeFrom="paragraph">
            <wp:posOffset>-290003</wp:posOffset>
          </wp:positionV>
          <wp:extent cx="6645600" cy="280421"/>
          <wp:effectExtent l="0" t="0" r="0" b="5715"/>
          <wp:wrapNone/>
          <wp:docPr id="76" name="Obraz 76" descr="C:\Users\Aquaphor\AppData\Local\Microsoft\Windows\INetCache\Content.Wor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uaphor\AppData\Local\Microsoft\Windows\INetCache\Content.Word\stopk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767" t="26731" r="7951" b="25123"/>
                  <a:stretch/>
                </pic:blipFill>
                <pic:spPr bwMode="auto">
                  <a:xfrm>
                    <a:off x="0" y="0"/>
                    <a:ext cx="6645600" cy="2804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59ED" w14:textId="77777777" w:rsidR="000E2454" w:rsidRDefault="000E2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96D9" w14:textId="77777777" w:rsidR="00D14512" w:rsidRDefault="00D14512" w:rsidP="00706605">
      <w:pPr>
        <w:spacing w:after="0" w:line="240" w:lineRule="auto"/>
      </w:pPr>
      <w:r>
        <w:separator/>
      </w:r>
    </w:p>
  </w:footnote>
  <w:footnote w:type="continuationSeparator" w:id="0">
    <w:p w14:paraId="09DD6E44" w14:textId="77777777" w:rsidR="00D14512" w:rsidRDefault="00D14512" w:rsidP="0070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D40D" w14:textId="77777777" w:rsidR="000E2454" w:rsidRDefault="000E24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0085" w14:textId="77777777" w:rsidR="00706605" w:rsidRDefault="000E2454" w:rsidP="000E2454">
    <w:pPr>
      <w:pStyle w:val="Nagwek"/>
      <w:jc w:val="center"/>
    </w:pPr>
    <w:r>
      <w:rPr>
        <w:noProof/>
        <w:lang w:eastAsia="pl-PL"/>
      </w:rPr>
      <w:drawing>
        <wp:anchor distT="0" distB="0" distL="114300" distR="114300" simplePos="0" relativeHeight="251658240" behindDoc="1" locked="0" layoutInCell="1" allowOverlap="1" wp14:anchorId="44789C9D" wp14:editId="621D00BC">
          <wp:simplePos x="0" y="0"/>
          <wp:positionH relativeFrom="margin">
            <wp:align>center</wp:align>
          </wp:positionH>
          <wp:positionV relativeFrom="paragraph">
            <wp:posOffset>24765</wp:posOffset>
          </wp:positionV>
          <wp:extent cx="6645600" cy="1127034"/>
          <wp:effectExtent l="0" t="0" r="3175" b="0"/>
          <wp:wrapNone/>
          <wp:docPr id="77" name="Obraz 77" descr="C:\Users\Aquaphor\AppData\Local\Microsoft\Windows\INetCache\Content.Word\nagłó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quaphor\AppData\Local\Microsoft\Windows\INetCache\Content.Word\nagłówe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316" b="8062"/>
                  <a:stretch/>
                </pic:blipFill>
                <pic:spPr bwMode="auto">
                  <a:xfrm>
                    <a:off x="0" y="0"/>
                    <a:ext cx="6645600" cy="11270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1F8B" w14:textId="77777777" w:rsidR="000E2454" w:rsidRDefault="000E24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3E9E"/>
    <w:multiLevelType w:val="hybridMultilevel"/>
    <w:tmpl w:val="C2B04C1A"/>
    <w:lvl w:ilvl="0" w:tplc="8950542E">
      <w:start w:val="1"/>
      <w:numFmt w:val="decimal"/>
      <w:lvlText w:val="%1."/>
      <w:lvlJc w:val="left"/>
      <w:pPr>
        <w:ind w:left="76" w:hanging="360"/>
      </w:pPr>
      <w:rPr>
        <w:rFonts w:ascii="Arial" w:eastAsia="Times New Roman" w:hAnsi="Arial" w:cs="Arial" w:hint="default"/>
        <w:color w:val="2222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0"/>
    <w:rsid w:val="0002539D"/>
    <w:rsid w:val="000525EB"/>
    <w:rsid w:val="00054C64"/>
    <w:rsid w:val="000B1C01"/>
    <w:rsid w:val="000E2454"/>
    <w:rsid w:val="000F4DE7"/>
    <w:rsid w:val="001D5A26"/>
    <w:rsid w:val="002A67CB"/>
    <w:rsid w:val="003D1EA3"/>
    <w:rsid w:val="0040646B"/>
    <w:rsid w:val="0040749C"/>
    <w:rsid w:val="00420F7D"/>
    <w:rsid w:val="004C0A21"/>
    <w:rsid w:val="004E5C70"/>
    <w:rsid w:val="005577DA"/>
    <w:rsid w:val="005D3552"/>
    <w:rsid w:val="00670B2F"/>
    <w:rsid w:val="0068740F"/>
    <w:rsid w:val="00706605"/>
    <w:rsid w:val="0087692E"/>
    <w:rsid w:val="008774C2"/>
    <w:rsid w:val="008845A7"/>
    <w:rsid w:val="00884BEA"/>
    <w:rsid w:val="008B4608"/>
    <w:rsid w:val="00982C65"/>
    <w:rsid w:val="00996822"/>
    <w:rsid w:val="009F3ACE"/>
    <w:rsid w:val="00A13101"/>
    <w:rsid w:val="00A273C6"/>
    <w:rsid w:val="00A850E5"/>
    <w:rsid w:val="00BA46CB"/>
    <w:rsid w:val="00C92A3A"/>
    <w:rsid w:val="00CB1ED0"/>
    <w:rsid w:val="00CB2C68"/>
    <w:rsid w:val="00D14512"/>
    <w:rsid w:val="00D35A57"/>
    <w:rsid w:val="00D84FC8"/>
    <w:rsid w:val="00DA7850"/>
    <w:rsid w:val="00E149F7"/>
    <w:rsid w:val="00E53FD9"/>
    <w:rsid w:val="00E549D5"/>
    <w:rsid w:val="00F73147"/>
    <w:rsid w:val="00FE4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A7CC"/>
  <w15:docId w15:val="{B50D9671-AEC0-41D2-AD56-F1C4582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C64"/>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605"/>
  </w:style>
  <w:style w:type="paragraph" w:styleId="Stopka">
    <w:name w:val="footer"/>
    <w:basedOn w:val="Normalny"/>
    <w:link w:val="StopkaZnak"/>
    <w:uiPriority w:val="99"/>
    <w:unhideWhenUsed/>
    <w:rsid w:val="00706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605"/>
  </w:style>
  <w:style w:type="paragraph" w:styleId="Akapitzlist">
    <w:name w:val="List Paragraph"/>
    <w:basedOn w:val="Normalny"/>
    <w:uiPriority w:val="34"/>
    <w:qFormat/>
    <w:rsid w:val="00E549D5"/>
    <w:pPr>
      <w:ind w:left="720"/>
      <w:contextualSpacing/>
    </w:pPr>
  </w:style>
  <w:style w:type="table" w:styleId="Tabela-Siatka">
    <w:name w:val="Table Grid"/>
    <w:basedOn w:val="Standardowy"/>
    <w:uiPriority w:val="39"/>
    <w:rsid w:val="000F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54C64"/>
    <w:rPr>
      <w:color w:val="0000FF"/>
      <w:u w:val="single"/>
    </w:rPr>
  </w:style>
  <w:style w:type="character" w:styleId="UyteHipercze">
    <w:name w:val="FollowedHyperlink"/>
    <w:basedOn w:val="Domylnaczcionkaakapitu"/>
    <w:uiPriority w:val="99"/>
    <w:semiHidden/>
    <w:unhideWhenUsed/>
    <w:rsid w:val="00A85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woimzywiole.edu.pl/zaglosu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swoimzywiole.edu.pl/zglos-tal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gdalena.osial@adexon.pl" TargetMode="External"/><Relationship Id="rId4" Type="http://schemas.openxmlformats.org/officeDocument/2006/relationships/webSettings" Target="webSettings.xml"/><Relationship Id="rId9" Type="http://schemas.openxmlformats.org/officeDocument/2006/relationships/hyperlink" Target="http://www.aquaphor.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Office</dc:creator>
  <cp:keywords/>
  <dc:description/>
  <cp:lastModifiedBy>magdalena.osial</cp:lastModifiedBy>
  <cp:revision>3</cp:revision>
  <cp:lastPrinted>2020-02-18T13:32:00Z</cp:lastPrinted>
  <dcterms:created xsi:type="dcterms:W3CDTF">2020-10-14T12:22:00Z</dcterms:created>
  <dcterms:modified xsi:type="dcterms:W3CDTF">2020-10-15T05:44:00Z</dcterms:modified>
</cp:coreProperties>
</file>